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FF3D" w14:textId="77777777" w:rsidR="008255AD" w:rsidRDefault="00602738" w:rsidP="006027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питания обучающихся</w:t>
      </w:r>
    </w:p>
    <w:p w14:paraId="22C68F2B" w14:textId="77777777" w:rsidR="00602738" w:rsidRDefault="00602738" w:rsidP="00602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Столовая ГБПОУ РО ГСТ расположена на первом этаже главного корпуса. Площадь составляет 258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Зал рассчитан на 140 посадочных мест (для студентов, принимающих горячие завтраки и обеды) и 30 посадочных мест для принятия буфетной продукции.</w:t>
      </w:r>
    </w:p>
    <w:p w14:paraId="366F2D74" w14:textId="77777777" w:rsidR="00602738" w:rsidRDefault="00602738" w:rsidP="00602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обучающихся производится из продуктов, поставка которых осуществляется на конкурсной основе при наличии согласованного с Роспотребнадзором цикличного двухнедельного меню, а также укомплектованности персоналом, отвечающим требованиям ГОСТа З5093596 «Общественное питание».</w:t>
      </w:r>
    </w:p>
    <w:p w14:paraId="622F83E5" w14:textId="444E3822" w:rsidR="00602738" w:rsidRDefault="00602738" w:rsidP="00602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по программам подготовки квалифицированных рабочих, служащих горячее питание 2-разовое (завтрак, обед)</w:t>
      </w:r>
      <w:r w:rsidR="00547F84">
        <w:rPr>
          <w:rFonts w:ascii="Times New Roman" w:hAnsi="Times New Roman" w:cs="Times New Roman"/>
          <w:sz w:val="28"/>
          <w:szCs w:val="28"/>
        </w:rPr>
        <w:t xml:space="preserve">. Стоимость питания составляет </w:t>
      </w:r>
      <w:r w:rsidR="004C251E">
        <w:rPr>
          <w:rFonts w:ascii="Times New Roman" w:hAnsi="Times New Roman" w:cs="Times New Roman"/>
          <w:sz w:val="28"/>
          <w:szCs w:val="28"/>
        </w:rPr>
        <w:t>84,38</w:t>
      </w:r>
      <w:r w:rsidR="00547F84">
        <w:rPr>
          <w:rFonts w:ascii="Times New Roman" w:hAnsi="Times New Roman" w:cs="Times New Roman"/>
          <w:sz w:val="28"/>
          <w:szCs w:val="28"/>
        </w:rPr>
        <w:t xml:space="preserve"> руб</w:t>
      </w:r>
      <w:r w:rsidR="004C251E">
        <w:rPr>
          <w:rFonts w:ascii="Times New Roman" w:hAnsi="Times New Roman" w:cs="Times New Roman"/>
          <w:sz w:val="28"/>
          <w:szCs w:val="28"/>
        </w:rPr>
        <w:t>. (стоимость изменена с 01.01.2026г)</w:t>
      </w:r>
      <w:r w:rsidR="00547F84">
        <w:rPr>
          <w:rFonts w:ascii="Times New Roman" w:hAnsi="Times New Roman" w:cs="Times New Roman"/>
          <w:sz w:val="28"/>
          <w:szCs w:val="28"/>
        </w:rPr>
        <w:t>. (обучающиеся данных групп за питание не платят).</w:t>
      </w:r>
    </w:p>
    <w:p w14:paraId="53E3D057" w14:textId="3C39D380" w:rsidR="00547F84" w:rsidRDefault="00547F84" w:rsidP="00602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детей-сирот горячее питание 2-разовое питание, для детей-сирот, проживающих в общежитии – 4-разовое. Стоимость питания составляет 2</w:t>
      </w:r>
      <w:r w:rsidR="004C251E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25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4C251E">
        <w:rPr>
          <w:rFonts w:ascii="Times New Roman" w:hAnsi="Times New Roman" w:cs="Times New Roman"/>
          <w:sz w:val="28"/>
          <w:szCs w:val="28"/>
        </w:rPr>
        <w:t xml:space="preserve"> в уче</w:t>
      </w:r>
      <w:r w:rsidR="003C6B93">
        <w:rPr>
          <w:rFonts w:ascii="Times New Roman" w:hAnsi="Times New Roman" w:cs="Times New Roman"/>
          <w:sz w:val="28"/>
          <w:szCs w:val="28"/>
        </w:rPr>
        <w:t>бные дни и 309,42 рубля в выходные, праздничные и каникулярные дни (стоимость изменена с 01.01.2026г.)</w:t>
      </w:r>
      <w:r>
        <w:rPr>
          <w:rFonts w:ascii="Times New Roman" w:hAnsi="Times New Roman" w:cs="Times New Roman"/>
          <w:sz w:val="28"/>
          <w:szCs w:val="28"/>
        </w:rPr>
        <w:t>. Дети-сироты, обучающиеся по программам подготовки специалистов среднего звена, получают денежную компенсацию взамен питания.</w:t>
      </w:r>
    </w:p>
    <w:p w14:paraId="65BC85E0" w14:textId="77777777" w:rsidR="00547F84" w:rsidRDefault="00547F84" w:rsidP="00602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рационе питания соблюдены принципы рационального сбалансированного питания. Проверка качества готовой пищи, соблюдение рецептур и технологических режимов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комиссией. На каждое блюдо имеется технологическая карта со ссылкой на источник.</w:t>
      </w:r>
    </w:p>
    <w:p w14:paraId="0C68CE46" w14:textId="77777777" w:rsidR="00547F84" w:rsidRDefault="00547F84" w:rsidP="00602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ассортимент буфетной продукции входят продукты промышленного изготовления: соки, вода питьевая бутилированная; а также горячие напитки, свежие овощи, кулинарные изделия, выпеченные мучные кондитерские изделия собственного приготовления, готовые блюда: салаты, винегреты, сосиски отварные, гарниры.</w:t>
      </w:r>
    </w:p>
    <w:p w14:paraId="2BBE1C7D" w14:textId="77777777" w:rsidR="006E274D" w:rsidRPr="00602738" w:rsidRDefault="006E274D" w:rsidP="00602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Столовая снабжена централизованной подачей холодной и горячей воды, канализацией, имеется приточно-вытяжная вентиляция. Холодильные камеры для мяса, птицы, овощей. Низкотемпературные лари для рыбы, масла сливочного. Холодильные шкафы для молочной продукции, колбас, готовой продукции. Технологическое оборудование: электропечи, жарочные и пекарные шкафы, тестомесильная и посудомоечная машина, электросковороды.</w:t>
      </w:r>
    </w:p>
    <w:sectPr w:rsidR="006E274D" w:rsidRPr="0060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44"/>
    <w:rsid w:val="003C6B93"/>
    <w:rsid w:val="004C251E"/>
    <w:rsid w:val="004C5D44"/>
    <w:rsid w:val="00547F84"/>
    <w:rsid w:val="00602738"/>
    <w:rsid w:val="006E274D"/>
    <w:rsid w:val="008255AD"/>
    <w:rsid w:val="00C1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618B"/>
  <w15:chartTrackingRefBased/>
  <w15:docId w15:val="{6BD8E187-8161-4DE3-9D72-6E5F59AE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Доросевич</dc:creator>
  <cp:keywords/>
  <dc:description/>
  <cp:lastModifiedBy>Домникова Вера Сергеевна</cp:lastModifiedBy>
  <cp:revision>2</cp:revision>
  <dcterms:created xsi:type="dcterms:W3CDTF">2026-03-19T05:27:00Z</dcterms:created>
  <dcterms:modified xsi:type="dcterms:W3CDTF">2026-03-19T05:27:00Z</dcterms:modified>
</cp:coreProperties>
</file>